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6B4" w:rsidRPr="00D3455C" w:rsidRDefault="00E156B4" w:rsidP="00524308">
      <w:pPr>
        <w:jc w:val="both"/>
        <w:rPr>
          <w:sz w:val="22"/>
          <w:szCs w:val="22"/>
        </w:rPr>
      </w:pPr>
    </w:p>
    <w:p w:rsidR="00451A55" w:rsidRDefault="00451A55" w:rsidP="00524308">
      <w:pPr>
        <w:jc w:val="both"/>
        <w:rPr>
          <w:sz w:val="22"/>
          <w:szCs w:val="22"/>
        </w:rPr>
      </w:pPr>
    </w:p>
    <w:p w:rsidR="00490C5B" w:rsidRDefault="00490C5B" w:rsidP="00524308">
      <w:pPr>
        <w:jc w:val="both"/>
        <w:rPr>
          <w:i/>
        </w:rPr>
      </w:pPr>
      <w:r w:rsidRPr="0010280B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2E69106" wp14:editId="32564EAD">
            <wp:simplePos x="0" y="0"/>
            <wp:positionH relativeFrom="column">
              <wp:posOffset>-3175</wp:posOffset>
            </wp:positionH>
            <wp:positionV relativeFrom="paragraph">
              <wp:posOffset>817245</wp:posOffset>
            </wp:positionV>
            <wp:extent cx="2422525" cy="363982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ORU1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2525" cy="3639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2B32">
        <w:rPr>
          <w:i/>
        </w:rPr>
        <w:t xml:space="preserve"> </w:t>
      </w:r>
    </w:p>
    <w:p w:rsidR="00490C5B" w:rsidRPr="00490C5B" w:rsidRDefault="00490C5B" w:rsidP="00524308">
      <w:pPr>
        <w:jc w:val="both"/>
        <w:rPr>
          <w:rStyle w:val="Fett"/>
          <w:sz w:val="36"/>
          <w:szCs w:val="36"/>
        </w:rPr>
      </w:pPr>
      <w:r w:rsidRPr="00490C5B">
        <w:rPr>
          <w:rStyle w:val="Fett"/>
          <w:sz w:val="36"/>
          <w:szCs w:val="36"/>
        </w:rPr>
        <w:t>Alexander Gilman</w:t>
      </w:r>
    </w:p>
    <w:p w:rsidR="00490C5B" w:rsidRDefault="00490C5B" w:rsidP="00524308">
      <w:pPr>
        <w:jc w:val="both"/>
        <w:rPr>
          <w:i/>
        </w:rPr>
      </w:pPr>
    </w:p>
    <w:p w:rsidR="00490C5B" w:rsidRDefault="00490C5B" w:rsidP="00524308">
      <w:pPr>
        <w:jc w:val="both"/>
        <w:rPr>
          <w:i/>
        </w:rPr>
      </w:pPr>
    </w:p>
    <w:p w:rsidR="000D2B32" w:rsidRDefault="004C7B8B" w:rsidP="00524308">
      <w:pPr>
        <w:jc w:val="both"/>
        <w:rPr>
          <w:sz w:val="22"/>
          <w:szCs w:val="22"/>
        </w:rPr>
      </w:pPr>
      <w:r w:rsidRPr="000D2B32">
        <w:rPr>
          <w:i/>
        </w:rPr>
        <w:t>„Gilman ist ein Name, den man im Auge behalten sollte“</w:t>
      </w:r>
      <w:r>
        <w:t xml:space="preserve"> titelte das Classic FM Magazin in 2007. Heute zählt </w:t>
      </w:r>
      <w:r w:rsidR="00E156B4" w:rsidRPr="00D3455C">
        <w:rPr>
          <w:sz w:val="22"/>
          <w:szCs w:val="22"/>
        </w:rPr>
        <w:t xml:space="preserve">Alexander Gilman </w:t>
      </w:r>
      <w:r w:rsidR="00D3455C" w:rsidRPr="00D3455C">
        <w:rPr>
          <w:sz w:val="22"/>
          <w:szCs w:val="22"/>
        </w:rPr>
        <w:t>zu den vielversprechendsten</w:t>
      </w:r>
      <w:r>
        <w:rPr>
          <w:sz w:val="22"/>
          <w:szCs w:val="22"/>
        </w:rPr>
        <w:t xml:space="preserve"> Violinisten. Nachdem er</w:t>
      </w:r>
      <w:r w:rsidR="00D3455C" w:rsidRPr="00D3455C">
        <w:rPr>
          <w:sz w:val="22"/>
          <w:szCs w:val="22"/>
        </w:rPr>
        <w:t xml:space="preserve"> im</w:t>
      </w:r>
      <w:r w:rsidR="00E156B4" w:rsidRPr="00D3455C">
        <w:rPr>
          <w:sz w:val="22"/>
          <w:szCs w:val="22"/>
        </w:rPr>
        <w:t xml:space="preserve"> Alter von sieben sein Konzertdebüt im Münchner Gasteig gab, konzertierte Alexander bereits in den renommiertesten Konzertsälen</w:t>
      </w:r>
      <w:r>
        <w:rPr>
          <w:sz w:val="22"/>
          <w:szCs w:val="22"/>
        </w:rPr>
        <w:t xml:space="preserve"> der Welt.</w:t>
      </w:r>
      <w:r w:rsidR="00E156B4" w:rsidRPr="00D3455C">
        <w:rPr>
          <w:sz w:val="22"/>
          <w:szCs w:val="22"/>
        </w:rPr>
        <w:t xml:space="preserve"> </w:t>
      </w:r>
    </w:p>
    <w:p w:rsidR="00E156B4" w:rsidRPr="00D3455C" w:rsidRDefault="00E156B4" w:rsidP="00524308">
      <w:pPr>
        <w:jc w:val="both"/>
        <w:rPr>
          <w:sz w:val="22"/>
          <w:szCs w:val="22"/>
        </w:rPr>
      </w:pPr>
    </w:p>
    <w:p w:rsidR="00E156B4" w:rsidRPr="00D3455C" w:rsidRDefault="00E156B4" w:rsidP="00524308">
      <w:pPr>
        <w:jc w:val="both"/>
        <w:rPr>
          <w:sz w:val="22"/>
          <w:szCs w:val="22"/>
        </w:rPr>
      </w:pPr>
      <w:r w:rsidRPr="00D3455C">
        <w:rPr>
          <w:sz w:val="22"/>
          <w:szCs w:val="22"/>
        </w:rPr>
        <w:t>Er arbeitet</w:t>
      </w:r>
      <w:r w:rsidR="004C7B8B">
        <w:rPr>
          <w:sz w:val="22"/>
          <w:szCs w:val="22"/>
        </w:rPr>
        <w:t>e</w:t>
      </w:r>
      <w:r w:rsidRPr="00D3455C">
        <w:rPr>
          <w:sz w:val="22"/>
          <w:szCs w:val="22"/>
        </w:rPr>
        <w:t xml:space="preserve"> </w:t>
      </w:r>
      <w:r w:rsidR="00D3455C" w:rsidRPr="00D3455C">
        <w:rPr>
          <w:sz w:val="22"/>
          <w:szCs w:val="22"/>
        </w:rPr>
        <w:t xml:space="preserve">mit </w:t>
      </w:r>
      <w:r w:rsidR="004C7B8B">
        <w:rPr>
          <w:sz w:val="22"/>
          <w:szCs w:val="22"/>
        </w:rPr>
        <w:t xml:space="preserve">solch </w:t>
      </w:r>
      <w:r w:rsidR="00D3455C" w:rsidRPr="00D3455C">
        <w:rPr>
          <w:sz w:val="22"/>
          <w:szCs w:val="22"/>
        </w:rPr>
        <w:t>berühmten Dirigenten wie</w:t>
      </w:r>
      <w:r w:rsidR="004A7C95">
        <w:rPr>
          <w:sz w:val="22"/>
          <w:szCs w:val="22"/>
        </w:rPr>
        <w:t xml:space="preserve"> </w:t>
      </w:r>
      <w:proofErr w:type="spellStart"/>
      <w:r w:rsidR="004C7B8B" w:rsidRPr="004C7B8B">
        <w:rPr>
          <w:sz w:val="22"/>
          <w:szCs w:val="22"/>
        </w:rPr>
        <w:t>Neeme</w:t>
      </w:r>
      <w:proofErr w:type="spellEnd"/>
      <w:r w:rsidR="004C7B8B" w:rsidRPr="004C7B8B">
        <w:rPr>
          <w:sz w:val="22"/>
          <w:szCs w:val="22"/>
        </w:rPr>
        <w:t xml:space="preserve"> </w:t>
      </w:r>
      <w:proofErr w:type="spellStart"/>
      <w:r w:rsidR="004C7B8B" w:rsidRPr="004C7B8B">
        <w:rPr>
          <w:sz w:val="22"/>
          <w:szCs w:val="22"/>
        </w:rPr>
        <w:t>Järvi</w:t>
      </w:r>
      <w:proofErr w:type="spellEnd"/>
      <w:r w:rsidR="004C7B8B" w:rsidRPr="004C7B8B">
        <w:rPr>
          <w:sz w:val="22"/>
          <w:szCs w:val="22"/>
        </w:rPr>
        <w:t xml:space="preserve">, David </w:t>
      </w:r>
      <w:proofErr w:type="spellStart"/>
      <w:r w:rsidR="004C7B8B" w:rsidRPr="004C7B8B">
        <w:rPr>
          <w:sz w:val="22"/>
          <w:szCs w:val="22"/>
        </w:rPr>
        <w:t>Zinman</w:t>
      </w:r>
      <w:proofErr w:type="spellEnd"/>
      <w:r w:rsidR="004C7B8B" w:rsidRPr="004C7B8B">
        <w:rPr>
          <w:sz w:val="22"/>
          <w:szCs w:val="22"/>
        </w:rPr>
        <w:t xml:space="preserve">, Bernard </w:t>
      </w:r>
      <w:proofErr w:type="spellStart"/>
      <w:r w:rsidR="004C7B8B" w:rsidRPr="004C7B8B">
        <w:rPr>
          <w:sz w:val="22"/>
          <w:szCs w:val="22"/>
        </w:rPr>
        <w:t>Haiting</w:t>
      </w:r>
      <w:proofErr w:type="spellEnd"/>
      <w:r w:rsidR="004C7B8B" w:rsidRPr="004C7B8B">
        <w:rPr>
          <w:sz w:val="22"/>
          <w:szCs w:val="22"/>
        </w:rPr>
        <w:t xml:space="preserve">, </w:t>
      </w:r>
      <w:r w:rsidR="002F226B">
        <w:rPr>
          <w:sz w:val="22"/>
          <w:szCs w:val="22"/>
        </w:rPr>
        <w:t xml:space="preserve">Michael </w:t>
      </w:r>
      <w:proofErr w:type="spellStart"/>
      <w:r w:rsidR="002F226B">
        <w:rPr>
          <w:sz w:val="22"/>
          <w:szCs w:val="22"/>
        </w:rPr>
        <w:t>Luig</w:t>
      </w:r>
      <w:proofErr w:type="spellEnd"/>
      <w:r w:rsidR="002F226B">
        <w:rPr>
          <w:sz w:val="22"/>
          <w:szCs w:val="22"/>
        </w:rPr>
        <w:t xml:space="preserve">, </w:t>
      </w:r>
      <w:bookmarkStart w:id="0" w:name="_GoBack"/>
      <w:bookmarkEnd w:id="0"/>
      <w:r w:rsidR="004C7B8B" w:rsidRPr="004C7B8B">
        <w:rPr>
          <w:sz w:val="22"/>
          <w:szCs w:val="22"/>
        </w:rPr>
        <w:t xml:space="preserve">Eri Klas, Perry So, Michael </w:t>
      </w:r>
      <w:proofErr w:type="spellStart"/>
      <w:r w:rsidR="004C7B8B" w:rsidRPr="004C7B8B">
        <w:rPr>
          <w:sz w:val="22"/>
          <w:szCs w:val="22"/>
        </w:rPr>
        <w:t>Sanderling</w:t>
      </w:r>
      <w:proofErr w:type="spellEnd"/>
      <w:r w:rsidR="004C7B8B">
        <w:rPr>
          <w:sz w:val="22"/>
          <w:szCs w:val="22"/>
        </w:rPr>
        <w:t xml:space="preserve"> </w:t>
      </w:r>
      <w:r w:rsidR="004A7C95">
        <w:rPr>
          <w:sz w:val="22"/>
          <w:szCs w:val="22"/>
        </w:rPr>
        <w:t>u</w:t>
      </w:r>
      <w:r w:rsidR="004C7B8B">
        <w:rPr>
          <w:sz w:val="22"/>
          <w:szCs w:val="22"/>
        </w:rPr>
        <w:t>nd anderen</w:t>
      </w:r>
      <w:r w:rsidRPr="00D3455C">
        <w:rPr>
          <w:sz w:val="22"/>
          <w:szCs w:val="22"/>
        </w:rPr>
        <w:t xml:space="preserve"> zusammen und </w:t>
      </w:r>
      <w:r w:rsidR="004C7B8B">
        <w:rPr>
          <w:sz w:val="22"/>
          <w:szCs w:val="22"/>
        </w:rPr>
        <w:t>ist</w:t>
      </w:r>
      <w:r w:rsidRPr="00D3455C">
        <w:rPr>
          <w:sz w:val="22"/>
          <w:szCs w:val="22"/>
        </w:rPr>
        <w:t xml:space="preserve"> ebenso </w:t>
      </w:r>
      <w:r w:rsidR="004C7B8B">
        <w:rPr>
          <w:sz w:val="22"/>
          <w:szCs w:val="22"/>
        </w:rPr>
        <w:t xml:space="preserve">regelmäßig </w:t>
      </w:r>
      <w:r w:rsidRPr="00D3455C">
        <w:rPr>
          <w:sz w:val="22"/>
          <w:szCs w:val="22"/>
        </w:rPr>
        <w:t>Gast internationaler Festivals</w:t>
      </w:r>
      <w:r w:rsidR="004C7B8B">
        <w:rPr>
          <w:sz w:val="22"/>
          <w:szCs w:val="22"/>
        </w:rPr>
        <w:t xml:space="preserve"> als Solist, Kammermusiker und Pädagoge.</w:t>
      </w:r>
    </w:p>
    <w:p w:rsidR="00E156B4" w:rsidRPr="00D3455C" w:rsidRDefault="00E156B4" w:rsidP="00524308">
      <w:pPr>
        <w:jc w:val="both"/>
        <w:rPr>
          <w:sz w:val="22"/>
          <w:szCs w:val="22"/>
        </w:rPr>
      </w:pPr>
    </w:p>
    <w:p w:rsidR="0084273E" w:rsidRDefault="00377890" w:rsidP="00524308">
      <w:pPr>
        <w:jc w:val="both"/>
        <w:rPr>
          <w:sz w:val="22"/>
          <w:szCs w:val="22"/>
        </w:rPr>
      </w:pPr>
      <w:r w:rsidRPr="00D3455C">
        <w:rPr>
          <w:sz w:val="22"/>
          <w:szCs w:val="22"/>
        </w:rPr>
        <w:t xml:space="preserve">Alexander </w:t>
      </w:r>
      <w:proofErr w:type="spellStart"/>
      <w:r w:rsidRPr="00D3455C">
        <w:rPr>
          <w:sz w:val="22"/>
          <w:szCs w:val="22"/>
        </w:rPr>
        <w:t>Gilman´s</w:t>
      </w:r>
      <w:proofErr w:type="spellEnd"/>
      <w:r w:rsidRPr="00D3455C">
        <w:rPr>
          <w:sz w:val="22"/>
          <w:szCs w:val="22"/>
        </w:rPr>
        <w:t xml:space="preserve"> </w:t>
      </w:r>
      <w:r w:rsidR="00E156B4" w:rsidRPr="00D3455C">
        <w:rPr>
          <w:sz w:val="22"/>
          <w:szCs w:val="22"/>
        </w:rPr>
        <w:t xml:space="preserve">veröffentlichte Debüt-CD bei </w:t>
      </w:r>
      <w:proofErr w:type="spellStart"/>
      <w:r w:rsidR="00E156B4" w:rsidRPr="00D3455C">
        <w:rPr>
          <w:sz w:val="22"/>
          <w:szCs w:val="22"/>
        </w:rPr>
        <w:t>OehmsClassics</w:t>
      </w:r>
      <w:proofErr w:type="spellEnd"/>
      <w:r w:rsidR="00E156B4" w:rsidRPr="00D3455C">
        <w:rPr>
          <w:sz w:val="22"/>
          <w:szCs w:val="22"/>
        </w:rPr>
        <w:t xml:space="preserve"> mit Werken von J. Brahms, </w:t>
      </w:r>
    </w:p>
    <w:p w:rsidR="00E156B4" w:rsidRPr="00D3455C" w:rsidRDefault="00E156B4" w:rsidP="00524308">
      <w:pPr>
        <w:jc w:val="both"/>
        <w:rPr>
          <w:sz w:val="22"/>
          <w:szCs w:val="22"/>
        </w:rPr>
      </w:pPr>
      <w:r w:rsidRPr="00D3455C">
        <w:rPr>
          <w:sz w:val="22"/>
          <w:szCs w:val="22"/>
        </w:rPr>
        <w:t xml:space="preserve">S. Prokofiev, H. </w:t>
      </w:r>
      <w:proofErr w:type="spellStart"/>
      <w:r w:rsidRPr="00D3455C">
        <w:rPr>
          <w:sz w:val="22"/>
          <w:szCs w:val="22"/>
        </w:rPr>
        <w:t>Wieniawski</w:t>
      </w:r>
      <w:proofErr w:type="spellEnd"/>
      <w:r w:rsidRPr="00D3455C">
        <w:rPr>
          <w:sz w:val="22"/>
          <w:szCs w:val="22"/>
        </w:rPr>
        <w:t xml:space="preserve"> und S. Foster, aufgenommen mit der Pianistin Marina Seltenreich, erhielt von der Fachpresse begeisterte Kritiken. "The </w:t>
      </w:r>
      <w:proofErr w:type="spellStart"/>
      <w:r w:rsidRPr="00D3455C">
        <w:rPr>
          <w:sz w:val="22"/>
          <w:szCs w:val="22"/>
        </w:rPr>
        <w:t>Strad</w:t>
      </w:r>
      <w:proofErr w:type="spellEnd"/>
      <w:r w:rsidRPr="00D3455C">
        <w:rPr>
          <w:sz w:val="22"/>
          <w:szCs w:val="22"/>
        </w:rPr>
        <w:t xml:space="preserve">" </w:t>
      </w:r>
      <w:r w:rsidR="000D2B32">
        <w:rPr>
          <w:sz w:val="22"/>
          <w:szCs w:val="22"/>
        </w:rPr>
        <w:t>schwärmte von „einwandfreier</w:t>
      </w:r>
      <w:r w:rsidR="004C7B8B">
        <w:rPr>
          <w:sz w:val="22"/>
          <w:szCs w:val="22"/>
        </w:rPr>
        <w:t xml:space="preserve"> Intonation“ und „hervorragender Klangqualität“, während andere</w:t>
      </w:r>
      <w:r w:rsidRPr="00D3455C">
        <w:rPr>
          <w:sz w:val="22"/>
          <w:szCs w:val="22"/>
        </w:rPr>
        <w:t xml:space="preserve"> Zeitschriften wie "</w:t>
      </w:r>
      <w:proofErr w:type="spellStart"/>
      <w:r w:rsidRPr="00D3455C">
        <w:rPr>
          <w:sz w:val="22"/>
          <w:szCs w:val="22"/>
        </w:rPr>
        <w:t>Fono</w:t>
      </w:r>
      <w:proofErr w:type="spellEnd"/>
      <w:r w:rsidRPr="00D3455C">
        <w:rPr>
          <w:sz w:val="22"/>
          <w:szCs w:val="22"/>
        </w:rPr>
        <w:t xml:space="preserve"> Forum" und "Ensemble" sie als </w:t>
      </w:r>
      <w:r w:rsidRPr="00D3455C">
        <w:rPr>
          <w:i/>
          <w:iCs/>
          <w:sz w:val="22"/>
          <w:szCs w:val="22"/>
        </w:rPr>
        <w:t>gelungen</w:t>
      </w:r>
      <w:r w:rsidRPr="00D3455C">
        <w:rPr>
          <w:sz w:val="22"/>
          <w:szCs w:val="22"/>
        </w:rPr>
        <w:t xml:space="preserve"> und </w:t>
      </w:r>
      <w:r w:rsidRPr="00D3455C">
        <w:rPr>
          <w:i/>
          <w:iCs/>
          <w:sz w:val="22"/>
          <w:szCs w:val="22"/>
        </w:rPr>
        <w:t>fantastisch</w:t>
      </w:r>
      <w:r w:rsidR="004C7B8B">
        <w:rPr>
          <w:sz w:val="22"/>
          <w:szCs w:val="22"/>
        </w:rPr>
        <w:t xml:space="preserve"> bezeichneten.</w:t>
      </w:r>
    </w:p>
    <w:p w:rsidR="00E156B4" w:rsidRPr="00D3455C" w:rsidRDefault="00E156B4" w:rsidP="00524308">
      <w:pPr>
        <w:jc w:val="both"/>
        <w:rPr>
          <w:sz w:val="22"/>
          <w:szCs w:val="22"/>
        </w:rPr>
      </w:pPr>
    </w:p>
    <w:p w:rsidR="00E156B4" w:rsidRPr="00D3455C" w:rsidRDefault="00524308" w:rsidP="00524308">
      <w:pPr>
        <w:jc w:val="both"/>
        <w:rPr>
          <w:sz w:val="22"/>
          <w:szCs w:val="22"/>
        </w:rPr>
      </w:pPr>
      <w:r>
        <w:rPr>
          <w:sz w:val="22"/>
          <w:szCs w:val="22"/>
        </w:rPr>
        <w:t>Diese</w:t>
      </w:r>
      <w:r w:rsidR="004C7B8B">
        <w:rPr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 w:rsidR="004C7B8B">
        <w:rPr>
          <w:sz w:val="22"/>
          <w:szCs w:val="22"/>
        </w:rPr>
        <w:t>Jahr hat</w:t>
      </w:r>
      <w:r w:rsidR="00D3455C" w:rsidRPr="00D3455C">
        <w:rPr>
          <w:sz w:val="22"/>
          <w:szCs w:val="22"/>
        </w:rPr>
        <w:t xml:space="preserve"> Alexander</w:t>
      </w:r>
      <w:r>
        <w:rPr>
          <w:sz w:val="22"/>
          <w:szCs w:val="22"/>
        </w:rPr>
        <w:t>s</w:t>
      </w:r>
      <w:r w:rsidR="00D3455C" w:rsidRPr="00D3455C">
        <w:rPr>
          <w:sz w:val="22"/>
          <w:szCs w:val="22"/>
        </w:rPr>
        <w:t xml:space="preserve"> </w:t>
      </w:r>
      <w:r w:rsidR="004C7B8B">
        <w:rPr>
          <w:sz w:val="22"/>
          <w:szCs w:val="22"/>
        </w:rPr>
        <w:t xml:space="preserve">seine </w:t>
      </w:r>
      <w:r>
        <w:rPr>
          <w:sz w:val="22"/>
          <w:szCs w:val="22"/>
        </w:rPr>
        <w:t xml:space="preserve">neue CD </w:t>
      </w:r>
      <w:r w:rsidR="00E156B4" w:rsidRPr="00D3455C">
        <w:rPr>
          <w:sz w:val="22"/>
          <w:szCs w:val="22"/>
        </w:rPr>
        <w:t xml:space="preserve">mit dem renommierten Cape </w:t>
      </w:r>
      <w:r>
        <w:rPr>
          <w:sz w:val="22"/>
          <w:szCs w:val="22"/>
        </w:rPr>
        <w:t xml:space="preserve">Town </w:t>
      </w:r>
      <w:proofErr w:type="spellStart"/>
      <w:r w:rsidR="00E156B4" w:rsidRPr="00D3455C">
        <w:rPr>
          <w:sz w:val="22"/>
          <w:szCs w:val="22"/>
        </w:rPr>
        <w:t>Philharmonic</w:t>
      </w:r>
      <w:proofErr w:type="spellEnd"/>
      <w:r w:rsidR="00E156B4" w:rsidRPr="00D3455C">
        <w:rPr>
          <w:sz w:val="22"/>
          <w:szCs w:val="22"/>
        </w:rPr>
        <w:t xml:space="preserve"> Orchestra </w:t>
      </w:r>
      <w:r w:rsidR="000D2B32">
        <w:rPr>
          <w:sz w:val="22"/>
          <w:szCs w:val="22"/>
        </w:rPr>
        <w:t>in</w:t>
      </w:r>
      <w:r w:rsidR="00E156B4" w:rsidRPr="00D3455C">
        <w:rPr>
          <w:sz w:val="22"/>
          <w:szCs w:val="22"/>
        </w:rPr>
        <w:t xml:space="preserve"> Kapstadt</w:t>
      </w:r>
      <w:r w:rsidR="004A7C95">
        <w:rPr>
          <w:sz w:val="22"/>
          <w:szCs w:val="22"/>
        </w:rPr>
        <w:t xml:space="preserve">, </w:t>
      </w:r>
      <w:r w:rsidR="004A7C95" w:rsidRPr="00D3455C">
        <w:rPr>
          <w:sz w:val="22"/>
          <w:szCs w:val="22"/>
        </w:rPr>
        <w:t>Südafrika</w:t>
      </w:r>
      <w:r w:rsidR="004A7C95">
        <w:rPr>
          <w:sz w:val="22"/>
          <w:szCs w:val="22"/>
        </w:rPr>
        <w:t xml:space="preserve">, unter der Leitung </w:t>
      </w:r>
      <w:r>
        <w:rPr>
          <w:sz w:val="22"/>
          <w:szCs w:val="22"/>
        </w:rPr>
        <w:t>von</w:t>
      </w:r>
      <w:r w:rsidR="004A7C95">
        <w:rPr>
          <w:sz w:val="22"/>
          <w:szCs w:val="22"/>
        </w:rPr>
        <w:t xml:space="preserve"> Perry So</w:t>
      </w:r>
      <w:r>
        <w:rPr>
          <w:sz w:val="22"/>
          <w:szCs w:val="22"/>
        </w:rPr>
        <w:t xml:space="preserve"> </w:t>
      </w:r>
      <w:r w:rsidR="004C7B8B">
        <w:rPr>
          <w:sz w:val="22"/>
          <w:szCs w:val="22"/>
        </w:rPr>
        <w:t>veröffentlicht</w:t>
      </w:r>
      <w:r>
        <w:rPr>
          <w:sz w:val="22"/>
          <w:szCs w:val="22"/>
        </w:rPr>
        <w:t>. Eingespielt wurden die</w:t>
      </w:r>
      <w:r w:rsidR="00E156B4" w:rsidRPr="00D3455C">
        <w:rPr>
          <w:sz w:val="22"/>
          <w:szCs w:val="22"/>
        </w:rPr>
        <w:t xml:space="preserve"> Violinkonzerte von S. Barber und E. Korngold, die Carmen Fantasy von F. </w:t>
      </w:r>
      <w:proofErr w:type="spellStart"/>
      <w:r w:rsidR="00E156B4" w:rsidRPr="00D3455C">
        <w:rPr>
          <w:sz w:val="22"/>
          <w:szCs w:val="22"/>
        </w:rPr>
        <w:t>Waxman</w:t>
      </w:r>
      <w:proofErr w:type="spellEnd"/>
      <w:r w:rsidR="00E156B4" w:rsidRPr="00D3455C">
        <w:rPr>
          <w:sz w:val="22"/>
          <w:szCs w:val="22"/>
        </w:rPr>
        <w:t xml:space="preserve"> und das Thema aus Schindlers Liste </w:t>
      </w:r>
      <w:r>
        <w:rPr>
          <w:sz w:val="22"/>
          <w:szCs w:val="22"/>
        </w:rPr>
        <w:t>von J. Williams</w:t>
      </w:r>
      <w:r w:rsidR="004A7C95">
        <w:rPr>
          <w:sz w:val="22"/>
          <w:szCs w:val="22"/>
        </w:rPr>
        <w:t>.</w:t>
      </w:r>
    </w:p>
    <w:p w:rsidR="000232B3" w:rsidRDefault="00E156B4" w:rsidP="00524308">
      <w:pPr>
        <w:jc w:val="both"/>
        <w:rPr>
          <w:sz w:val="22"/>
          <w:szCs w:val="22"/>
        </w:rPr>
      </w:pPr>
      <w:r w:rsidRPr="00D3455C">
        <w:rPr>
          <w:sz w:val="22"/>
          <w:szCs w:val="22"/>
        </w:rPr>
        <w:br/>
      </w:r>
      <w:r w:rsidR="000232B3" w:rsidRPr="000232B3">
        <w:rPr>
          <w:sz w:val="22"/>
          <w:szCs w:val="22"/>
        </w:rPr>
        <w:t>In der komme</w:t>
      </w:r>
      <w:r w:rsidR="00DA700B">
        <w:rPr>
          <w:sz w:val="22"/>
          <w:szCs w:val="22"/>
        </w:rPr>
        <w:t>nden Saison werden</w:t>
      </w:r>
      <w:r w:rsidR="000232B3" w:rsidRPr="000232B3">
        <w:rPr>
          <w:sz w:val="22"/>
          <w:szCs w:val="22"/>
        </w:rPr>
        <w:t xml:space="preserve"> </w:t>
      </w:r>
      <w:r w:rsidR="00DA700B">
        <w:rPr>
          <w:sz w:val="22"/>
          <w:szCs w:val="22"/>
        </w:rPr>
        <w:t xml:space="preserve">Konzerte und Meisterkurse </w:t>
      </w:r>
      <w:r w:rsidR="000232B3" w:rsidRPr="000232B3">
        <w:rPr>
          <w:sz w:val="22"/>
          <w:szCs w:val="22"/>
        </w:rPr>
        <w:t>Alexander quer durch Europa sowie auf den amerikanisc</w:t>
      </w:r>
      <w:r w:rsidR="004F2211">
        <w:rPr>
          <w:sz w:val="22"/>
          <w:szCs w:val="22"/>
        </w:rPr>
        <w:t xml:space="preserve">hen und afrikanischen Kontinent </w:t>
      </w:r>
      <w:r w:rsidR="004F2211" w:rsidRPr="000232B3">
        <w:rPr>
          <w:sz w:val="22"/>
          <w:szCs w:val="22"/>
        </w:rPr>
        <w:t>führen</w:t>
      </w:r>
      <w:r w:rsidR="004F2211">
        <w:rPr>
          <w:sz w:val="22"/>
          <w:szCs w:val="22"/>
        </w:rPr>
        <w:t>.</w:t>
      </w:r>
      <w:r w:rsidR="00524308">
        <w:rPr>
          <w:sz w:val="22"/>
          <w:szCs w:val="22"/>
        </w:rPr>
        <w:t xml:space="preserve"> </w:t>
      </w:r>
    </w:p>
    <w:p w:rsidR="00DA700B" w:rsidRPr="00D3455C" w:rsidRDefault="00DA700B" w:rsidP="00524308">
      <w:pPr>
        <w:jc w:val="both"/>
        <w:rPr>
          <w:sz w:val="22"/>
          <w:szCs w:val="22"/>
        </w:rPr>
      </w:pPr>
    </w:p>
    <w:p w:rsidR="00E156B4" w:rsidRPr="00D3455C" w:rsidRDefault="00E156B4" w:rsidP="00524308">
      <w:pPr>
        <w:jc w:val="both"/>
        <w:rPr>
          <w:sz w:val="22"/>
          <w:szCs w:val="22"/>
        </w:rPr>
      </w:pPr>
      <w:r w:rsidRPr="00D3455C">
        <w:rPr>
          <w:sz w:val="22"/>
          <w:szCs w:val="22"/>
        </w:rPr>
        <w:t xml:space="preserve">1982 in Bamberg geboren, wuchs Alexander in einer russisch-jüdischen Musikerfamilie auf. </w:t>
      </w:r>
    </w:p>
    <w:p w:rsidR="00DA700B" w:rsidRDefault="00E156B4" w:rsidP="00524308">
      <w:pPr>
        <w:jc w:val="both"/>
        <w:rPr>
          <w:sz w:val="22"/>
          <w:szCs w:val="22"/>
        </w:rPr>
      </w:pPr>
      <w:r w:rsidRPr="00D3455C">
        <w:rPr>
          <w:sz w:val="22"/>
          <w:szCs w:val="22"/>
        </w:rPr>
        <w:t>Schon</w:t>
      </w:r>
      <w:r w:rsidR="00D3455C" w:rsidRPr="00D3455C">
        <w:rPr>
          <w:sz w:val="22"/>
          <w:szCs w:val="22"/>
        </w:rPr>
        <w:t xml:space="preserve"> früh konnte der junge Virtuose</w:t>
      </w:r>
      <w:r w:rsidR="00377890" w:rsidRPr="00D3455C">
        <w:rPr>
          <w:sz w:val="22"/>
          <w:szCs w:val="22"/>
        </w:rPr>
        <w:t xml:space="preserve"> mit</w:t>
      </w:r>
      <w:r w:rsidRPr="00D3455C">
        <w:rPr>
          <w:sz w:val="22"/>
          <w:szCs w:val="22"/>
        </w:rPr>
        <w:t xml:space="preserve"> seinem hochprofessionellen Spiel in Konzerten, TV</w:t>
      </w:r>
      <w:r w:rsidR="000D2B32">
        <w:rPr>
          <w:sz w:val="22"/>
          <w:szCs w:val="22"/>
        </w:rPr>
        <w:t xml:space="preserve"> und Radio</w:t>
      </w:r>
      <w:r w:rsidRPr="00D3455C">
        <w:rPr>
          <w:sz w:val="22"/>
          <w:szCs w:val="22"/>
        </w:rPr>
        <w:t xml:space="preserve"> sowie Wettbewerben überzeugen. </w:t>
      </w:r>
    </w:p>
    <w:p w:rsidR="00DA700B" w:rsidRDefault="00DA700B" w:rsidP="00524308">
      <w:pPr>
        <w:jc w:val="both"/>
        <w:rPr>
          <w:sz w:val="22"/>
          <w:szCs w:val="22"/>
        </w:rPr>
      </w:pPr>
    </w:p>
    <w:p w:rsidR="006D572F" w:rsidRPr="00D3455C" w:rsidRDefault="00DA700B" w:rsidP="00524308">
      <w:pPr>
        <w:jc w:val="both"/>
        <w:rPr>
          <w:sz w:val="22"/>
          <w:szCs w:val="22"/>
        </w:rPr>
      </w:pPr>
      <w:r>
        <w:rPr>
          <w:sz w:val="22"/>
          <w:szCs w:val="22"/>
        </w:rPr>
        <w:t>In 2006 gewann Alexander</w:t>
      </w:r>
      <w:r w:rsidR="00E156B4" w:rsidRPr="00D3455C">
        <w:rPr>
          <w:sz w:val="22"/>
          <w:szCs w:val="22"/>
        </w:rPr>
        <w:t xml:space="preserve"> de</w:t>
      </w:r>
      <w:r>
        <w:rPr>
          <w:sz w:val="22"/>
          <w:szCs w:val="22"/>
        </w:rPr>
        <w:t>n</w:t>
      </w:r>
      <w:r w:rsidR="00E156B4" w:rsidRPr="00D3455C">
        <w:rPr>
          <w:sz w:val="22"/>
          <w:szCs w:val="22"/>
        </w:rPr>
        <w:t xml:space="preserve"> WestLB-Musikwettbe</w:t>
      </w:r>
      <w:r>
        <w:rPr>
          <w:sz w:val="22"/>
          <w:szCs w:val="22"/>
        </w:rPr>
        <w:t>werb</w:t>
      </w:r>
      <w:r w:rsidR="00524308">
        <w:rPr>
          <w:sz w:val="22"/>
          <w:szCs w:val="22"/>
        </w:rPr>
        <w:t>, wo er die Stradivari „</w:t>
      </w:r>
      <w:proofErr w:type="spellStart"/>
      <w:r w:rsidR="00E156B4" w:rsidRPr="00D3455C">
        <w:rPr>
          <w:sz w:val="22"/>
          <w:szCs w:val="22"/>
        </w:rPr>
        <w:t>Croall</w:t>
      </w:r>
      <w:proofErr w:type="spellEnd"/>
      <w:r w:rsidR="00E156B4" w:rsidRPr="00D3455C">
        <w:rPr>
          <w:sz w:val="22"/>
          <w:szCs w:val="22"/>
        </w:rPr>
        <w:t>“</w:t>
      </w:r>
      <w:r w:rsidR="00524308">
        <w:rPr>
          <w:sz w:val="22"/>
          <w:szCs w:val="22"/>
        </w:rPr>
        <w:t xml:space="preserve"> 1684</w:t>
      </w:r>
      <w:r w:rsidR="00E156B4" w:rsidRPr="00D3455C">
        <w:rPr>
          <w:sz w:val="22"/>
          <w:szCs w:val="22"/>
        </w:rPr>
        <w:t xml:space="preserve"> vom</w:t>
      </w:r>
      <w:r w:rsidR="00D3455C" w:rsidRPr="00D3455C">
        <w:rPr>
          <w:sz w:val="22"/>
          <w:szCs w:val="22"/>
        </w:rPr>
        <w:t xml:space="preserve"> </w:t>
      </w:r>
      <w:r w:rsidR="00E156B4" w:rsidRPr="00D3455C">
        <w:rPr>
          <w:sz w:val="22"/>
          <w:szCs w:val="22"/>
        </w:rPr>
        <w:t xml:space="preserve">berühmten Geiger Frank-Peter Zimmermann überreicht bekam. Des Weiteren erhielt </w:t>
      </w:r>
      <w:r w:rsidR="000D2B32">
        <w:rPr>
          <w:sz w:val="22"/>
          <w:szCs w:val="22"/>
        </w:rPr>
        <w:t>er</w:t>
      </w:r>
      <w:r>
        <w:rPr>
          <w:sz w:val="22"/>
          <w:szCs w:val="22"/>
        </w:rPr>
        <w:t xml:space="preserve"> Preise bei internationalen Wettbewerben in Europa und USA.</w:t>
      </w:r>
      <w:r w:rsidR="00E156B4" w:rsidRPr="00D3455C">
        <w:rPr>
          <w:sz w:val="22"/>
          <w:szCs w:val="22"/>
        </w:rPr>
        <w:t xml:space="preserve"> 2008 erspielte Alexander sich beim Instrumentenfond der Deutschen Stiftung Musikleben eine wertvolle Violine von J.B. </w:t>
      </w:r>
      <w:proofErr w:type="spellStart"/>
      <w:r w:rsidR="00E156B4" w:rsidRPr="00D3455C">
        <w:rPr>
          <w:sz w:val="22"/>
          <w:szCs w:val="22"/>
        </w:rPr>
        <w:t>Guadagnini</w:t>
      </w:r>
      <w:proofErr w:type="spellEnd"/>
      <w:r w:rsidR="00D3455C" w:rsidRPr="00D3455C">
        <w:rPr>
          <w:sz w:val="22"/>
          <w:szCs w:val="22"/>
        </w:rPr>
        <w:t>.</w:t>
      </w:r>
    </w:p>
    <w:p w:rsidR="00E156B4" w:rsidRPr="00D3455C" w:rsidRDefault="00E156B4" w:rsidP="00524308">
      <w:pPr>
        <w:jc w:val="both"/>
        <w:rPr>
          <w:sz w:val="22"/>
          <w:szCs w:val="22"/>
        </w:rPr>
      </w:pPr>
    </w:p>
    <w:p w:rsidR="00E156B4" w:rsidRPr="00D3455C" w:rsidRDefault="00E156B4" w:rsidP="00524308">
      <w:pPr>
        <w:jc w:val="both"/>
        <w:rPr>
          <w:sz w:val="22"/>
          <w:szCs w:val="22"/>
        </w:rPr>
      </w:pPr>
      <w:r w:rsidRPr="00D3455C">
        <w:rPr>
          <w:sz w:val="22"/>
          <w:szCs w:val="22"/>
        </w:rPr>
        <w:t xml:space="preserve">Alexander Gilman beendete sein Studium an der Hochschule für Musik in Köln in der Meisterklasse von Prof. </w:t>
      </w:r>
      <w:proofErr w:type="spellStart"/>
      <w:r w:rsidRPr="00D3455C">
        <w:rPr>
          <w:sz w:val="22"/>
          <w:szCs w:val="22"/>
        </w:rPr>
        <w:t>Zakhar</w:t>
      </w:r>
      <w:proofErr w:type="spellEnd"/>
      <w:r w:rsidRPr="00D3455C">
        <w:rPr>
          <w:sz w:val="22"/>
          <w:szCs w:val="22"/>
        </w:rPr>
        <w:t xml:space="preserve"> </w:t>
      </w:r>
      <w:proofErr w:type="spellStart"/>
      <w:r w:rsidRPr="00D3455C">
        <w:rPr>
          <w:sz w:val="22"/>
          <w:szCs w:val="22"/>
        </w:rPr>
        <w:t>Bron</w:t>
      </w:r>
      <w:proofErr w:type="spellEnd"/>
      <w:r w:rsidRPr="00D3455C">
        <w:rPr>
          <w:sz w:val="22"/>
          <w:szCs w:val="22"/>
        </w:rPr>
        <w:t xml:space="preserve"> mit Auszeichnung und wechselte daraufhin für seinen Master </w:t>
      </w:r>
      <w:proofErr w:type="spellStart"/>
      <w:r w:rsidRPr="00D3455C">
        <w:rPr>
          <w:sz w:val="22"/>
          <w:szCs w:val="22"/>
        </w:rPr>
        <w:t>of</w:t>
      </w:r>
      <w:proofErr w:type="spellEnd"/>
      <w:r w:rsidRPr="00D3455C">
        <w:rPr>
          <w:sz w:val="22"/>
          <w:szCs w:val="22"/>
        </w:rPr>
        <w:t xml:space="preserve"> </w:t>
      </w:r>
      <w:proofErr w:type="spellStart"/>
      <w:r w:rsidR="0084273E">
        <w:rPr>
          <w:sz w:val="22"/>
          <w:szCs w:val="22"/>
        </w:rPr>
        <w:t>Soloist</w:t>
      </w:r>
      <w:proofErr w:type="spellEnd"/>
      <w:r w:rsidR="0084273E">
        <w:rPr>
          <w:sz w:val="22"/>
          <w:szCs w:val="22"/>
        </w:rPr>
        <w:t xml:space="preserve"> </w:t>
      </w:r>
      <w:r w:rsidRPr="00D3455C">
        <w:rPr>
          <w:sz w:val="22"/>
          <w:szCs w:val="22"/>
        </w:rPr>
        <w:t>an die Hochschule der Künste nach Zürich</w:t>
      </w:r>
      <w:r w:rsidR="00504514">
        <w:rPr>
          <w:sz w:val="22"/>
          <w:szCs w:val="22"/>
        </w:rPr>
        <w:t>, den er ebenso mit Auszeichnung abgeschlossen hat</w:t>
      </w:r>
      <w:r w:rsidRPr="00D3455C">
        <w:rPr>
          <w:sz w:val="22"/>
          <w:szCs w:val="22"/>
        </w:rPr>
        <w:t>. Er arbeitete u.a. mit Dorothy Delay</w:t>
      </w:r>
      <w:r w:rsidR="00D3455C" w:rsidRPr="00D3455C">
        <w:rPr>
          <w:sz w:val="22"/>
          <w:szCs w:val="22"/>
        </w:rPr>
        <w:t xml:space="preserve"> an der </w:t>
      </w:r>
      <w:proofErr w:type="spellStart"/>
      <w:r w:rsidR="00D3455C" w:rsidRPr="00D3455C">
        <w:rPr>
          <w:sz w:val="22"/>
          <w:szCs w:val="22"/>
        </w:rPr>
        <w:t>Juilliard</w:t>
      </w:r>
      <w:proofErr w:type="spellEnd"/>
      <w:r w:rsidR="00D3455C" w:rsidRPr="00D3455C">
        <w:rPr>
          <w:sz w:val="22"/>
          <w:szCs w:val="22"/>
        </w:rPr>
        <w:t xml:space="preserve"> School</w:t>
      </w:r>
      <w:r w:rsidRPr="00D3455C">
        <w:rPr>
          <w:sz w:val="22"/>
          <w:szCs w:val="22"/>
        </w:rPr>
        <w:t xml:space="preserve">, besuchte Meisterklassen von </w:t>
      </w:r>
      <w:proofErr w:type="spellStart"/>
      <w:r w:rsidRPr="00D3455C">
        <w:rPr>
          <w:sz w:val="22"/>
          <w:szCs w:val="22"/>
        </w:rPr>
        <w:t>Itzhak</w:t>
      </w:r>
      <w:proofErr w:type="spellEnd"/>
      <w:r w:rsidRPr="00D3455C">
        <w:rPr>
          <w:sz w:val="22"/>
          <w:szCs w:val="22"/>
        </w:rPr>
        <w:t xml:space="preserve"> Perlman, Aaron </w:t>
      </w:r>
      <w:proofErr w:type="spellStart"/>
      <w:r w:rsidRPr="00D3455C">
        <w:rPr>
          <w:sz w:val="22"/>
          <w:szCs w:val="22"/>
        </w:rPr>
        <w:t>Rosand</w:t>
      </w:r>
      <w:proofErr w:type="spellEnd"/>
      <w:r w:rsidRPr="00D3455C">
        <w:rPr>
          <w:sz w:val="22"/>
          <w:szCs w:val="22"/>
        </w:rPr>
        <w:t xml:space="preserve">, Igor </w:t>
      </w:r>
      <w:proofErr w:type="spellStart"/>
      <w:r w:rsidRPr="00D3455C">
        <w:rPr>
          <w:sz w:val="22"/>
          <w:szCs w:val="22"/>
        </w:rPr>
        <w:t>Ozim</w:t>
      </w:r>
      <w:proofErr w:type="spellEnd"/>
      <w:r w:rsidRPr="00D3455C">
        <w:rPr>
          <w:sz w:val="22"/>
          <w:szCs w:val="22"/>
        </w:rPr>
        <w:t xml:space="preserve"> und Mikhail </w:t>
      </w:r>
      <w:proofErr w:type="spellStart"/>
      <w:r w:rsidRPr="00D3455C">
        <w:rPr>
          <w:sz w:val="22"/>
          <w:szCs w:val="22"/>
        </w:rPr>
        <w:t>Kopelman</w:t>
      </w:r>
      <w:proofErr w:type="spellEnd"/>
      <w:r w:rsidRPr="00D3455C">
        <w:rPr>
          <w:sz w:val="22"/>
          <w:szCs w:val="22"/>
        </w:rPr>
        <w:t>.</w:t>
      </w:r>
    </w:p>
    <w:p w:rsidR="00E156B4" w:rsidRPr="00D3455C" w:rsidRDefault="00E156B4" w:rsidP="00524308">
      <w:pPr>
        <w:jc w:val="both"/>
        <w:rPr>
          <w:sz w:val="22"/>
          <w:szCs w:val="22"/>
        </w:rPr>
      </w:pPr>
    </w:p>
    <w:p w:rsidR="00E156B4" w:rsidRPr="00D3455C" w:rsidRDefault="00EC5D4E" w:rsidP="00490C5B">
      <w:pPr>
        <w:rPr>
          <w:sz w:val="22"/>
          <w:szCs w:val="22"/>
        </w:rPr>
      </w:pPr>
      <w:r>
        <w:rPr>
          <w:rStyle w:val="hps"/>
        </w:rPr>
        <w:t>Alexander</w:t>
      </w:r>
      <w:r>
        <w:t xml:space="preserve"> </w:t>
      </w:r>
      <w:r>
        <w:rPr>
          <w:rStyle w:val="hps"/>
        </w:rPr>
        <w:t>Gilman</w:t>
      </w:r>
      <w:r>
        <w:t xml:space="preserve"> </w:t>
      </w:r>
      <w:r>
        <w:rPr>
          <w:rStyle w:val="hps"/>
        </w:rPr>
        <w:t>wurde kürzlich zum</w:t>
      </w:r>
      <w:r>
        <w:t xml:space="preserve"> </w:t>
      </w:r>
      <w:r>
        <w:rPr>
          <w:rStyle w:val="hps"/>
        </w:rPr>
        <w:t>Assistent von Prof.</w:t>
      </w:r>
      <w:r>
        <w:t xml:space="preserve"> </w:t>
      </w:r>
      <w:proofErr w:type="spellStart"/>
      <w:r>
        <w:rPr>
          <w:rStyle w:val="hps"/>
        </w:rPr>
        <w:t>Bron</w:t>
      </w:r>
      <w:proofErr w:type="spellEnd"/>
      <w:r>
        <w:rPr>
          <w:rStyle w:val="hps"/>
        </w:rPr>
        <w:t xml:space="preserve"> an</w:t>
      </w:r>
      <w:r>
        <w:t xml:space="preserve"> </w:t>
      </w:r>
      <w:r>
        <w:rPr>
          <w:rStyle w:val="hps"/>
        </w:rPr>
        <w:t xml:space="preserve">der </w:t>
      </w:r>
      <w:r w:rsidRPr="00D3455C">
        <w:rPr>
          <w:sz w:val="22"/>
          <w:szCs w:val="22"/>
        </w:rPr>
        <w:t xml:space="preserve">Hochschule der </w:t>
      </w:r>
      <w:r>
        <w:rPr>
          <w:sz w:val="22"/>
          <w:szCs w:val="22"/>
        </w:rPr>
        <w:t>Künste</w:t>
      </w:r>
      <w:r>
        <w:t xml:space="preserve"> </w:t>
      </w:r>
      <w:r>
        <w:rPr>
          <w:rStyle w:val="hps"/>
        </w:rPr>
        <w:t>in</w:t>
      </w:r>
      <w:r>
        <w:t xml:space="preserve"> </w:t>
      </w:r>
      <w:r>
        <w:rPr>
          <w:rStyle w:val="hps"/>
        </w:rPr>
        <w:t>Zürich berufen.</w:t>
      </w:r>
      <w:r>
        <w:t xml:space="preserve"> </w:t>
      </w:r>
      <w:r>
        <w:rPr>
          <w:rStyle w:val="hps"/>
        </w:rPr>
        <w:t>Er</w:t>
      </w:r>
      <w:r>
        <w:t xml:space="preserve"> </w:t>
      </w:r>
      <w:r>
        <w:rPr>
          <w:rStyle w:val="hps"/>
        </w:rPr>
        <w:t>verfolgt ebenso eine Laufbahn als Pädagoge</w:t>
      </w:r>
      <w:r>
        <w:t xml:space="preserve">, indem er regelmäßig  </w:t>
      </w:r>
      <w:r>
        <w:rPr>
          <w:rStyle w:val="hps"/>
        </w:rPr>
        <w:t>Meisterkurse an</w:t>
      </w:r>
      <w:r>
        <w:t xml:space="preserve"> </w:t>
      </w:r>
      <w:r>
        <w:rPr>
          <w:rStyle w:val="hps"/>
        </w:rPr>
        <w:t>Universitäten und</w:t>
      </w:r>
      <w:r>
        <w:t xml:space="preserve"> </w:t>
      </w:r>
      <w:r>
        <w:rPr>
          <w:rStyle w:val="hps"/>
        </w:rPr>
        <w:t>Musikfestivals gibt.</w:t>
      </w:r>
      <w:r>
        <w:t xml:space="preserve"> </w:t>
      </w:r>
      <w:r>
        <w:rPr>
          <w:rStyle w:val="hps"/>
        </w:rPr>
        <w:t>Alexander</w:t>
      </w:r>
      <w:r>
        <w:t xml:space="preserve"> </w:t>
      </w:r>
      <w:r>
        <w:rPr>
          <w:rStyle w:val="hps"/>
        </w:rPr>
        <w:t xml:space="preserve">spielt </w:t>
      </w:r>
      <w:r w:rsidRPr="00277CC8">
        <w:rPr>
          <w:sz w:val="22"/>
          <w:szCs w:val="22"/>
        </w:rPr>
        <w:t xml:space="preserve">auf einer Violine von </w:t>
      </w:r>
      <w:r>
        <w:rPr>
          <w:sz w:val="22"/>
          <w:szCs w:val="22"/>
        </w:rPr>
        <w:br/>
      </w:r>
      <w:r w:rsidRPr="00277CC8">
        <w:rPr>
          <w:sz w:val="22"/>
          <w:szCs w:val="22"/>
        </w:rPr>
        <w:lastRenderedPageBreak/>
        <w:t xml:space="preserve">J. B. </w:t>
      </w:r>
      <w:proofErr w:type="spellStart"/>
      <w:r w:rsidRPr="00277CC8">
        <w:rPr>
          <w:sz w:val="22"/>
          <w:szCs w:val="22"/>
        </w:rPr>
        <w:t>Guadagnini</w:t>
      </w:r>
      <w:proofErr w:type="spellEnd"/>
      <w:r w:rsidRPr="00277CC8">
        <w:rPr>
          <w:sz w:val="22"/>
          <w:szCs w:val="22"/>
        </w:rPr>
        <w:t>, Parma 1761</w:t>
      </w:r>
      <w:r>
        <w:t xml:space="preserve">, die </w:t>
      </w:r>
      <w:r>
        <w:rPr>
          <w:rStyle w:val="hps"/>
        </w:rPr>
        <w:t xml:space="preserve">ihm </w:t>
      </w:r>
      <w:r w:rsidRPr="00277CC8">
        <w:rPr>
          <w:sz w:val="22"/>
          <w:szCs w:val="22"/>
        </w:rPr>
        <w:t>aus dem Instrumentenfond der Deutschen Stiftung Musikleben</w:t>
      </w:r>
      <w:r>
        <w:rPr>
          <w:rStyle w:val="hps"/>
        </w:rPr>
        <w:t xml:space="preserve"> zur Verfügung gestellt</w:t>
      </w:r>
      <w:r>
        <w:t xml:space="preserve"> wird.</w:t>
      </w:r>
    </w:p>
    <w:sectPr w:rsidR="00E156B4" w:rsidRPr="00D3455C" w:rsidSect="00A42CDE">
      <w:pgSz w:w="11906" w:h="16838"/>
      <w:pgMar w:top="539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643" w:rsidRDefault="00891643">
      <w:r>
        <w:separator/>
      </w:r>
    </w:p>
  </w:endnote>
  <w:endnote w:type="continuationSeparator" w:id="0">
    <w:p w:rsidR="00891643" w:rsidRDefault="00891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643" w:rsidRDefault="00891643">
      <w:r>
        <w:separator/>
      </w:r>
    </w:p>
  </w:footnote>
  <w:footnote w:type="continuationSeparator" w:id="0">
    <w:p w:rsidR="00891643" w:rsidRDefault="008916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5D0"/>
    <w:rsid w:val="00001861"/>
    <w:rsid w:val="00013EE7"/>
    <w:rsid w:val="00016755"/>
    <w:rsid w:val="000232B3"/>
    <w:rsid w:val="00051F94"/>
    <w:rsid w:val="00067057"/>
    <w:rsid w:val="0008722F"/>
    <w:rsid w:val="000C50C1"/>
    <w:rsid w:val="000D2B32"/>
    <w:rsid w:val="000E12B6"/>
    <w:rsid w:val="00112912"/>
    <w:rsid w:val="00126282"/>
    <w:rsid w:val="001319C0"/>
    <w:rsid w:val="00137A17"/>
    <w:rsid w:val="001750DF"/>
    <w:rsid w:val="00186D08"/>
    <w:rsid w:val="00194878"/>
    <w:rsid w:val="00196414"/>
    <w:rsid w:val="001B09BE"/>
    <w:rsid w:val="001B3DCA"/>
    <w:rsid w:val="001B4A03"/>
    <w:rsid w:val="001C06C4"/>
    <w:rsid w:val="001D35EA"/>
    <w:rsid w:val="00215830"/>
    <w:rsid w:val="0025464B"/>
    <w:rsid w:val="00277CC8"/>
    <w:rsid w:val="002F226B"/>
    <w:rsid w:val="0030244E"/>
    <w:rsid w:val="003048CF"/>
    <w:rsid w:val="003666DA"/>
    <w:rsid w:val="00377890"/>
    <w:rsid w:val="003F48CD"/>
    <w:rsid w:val="00407D4D"/>
    <w:rsid w:val="004303F2"/>
    <w:rsid w:val="00451A55"/>
    <w:rsid w:val="004644FE"/>
    <w:rsid w:val="00481B4F"/>
    <w:rsid w:val="00490C5B"/>
    <w:rsid w:val="00496A51"/>
    <w:rsid w:val="004A2DD3"/>
    <w:rsid w:val="004A5002"/>
    <w:rsid w:val="004A7C95"/>
    <w:rsid w:val="004B101D"/>
    <w:rsid w:val="004B37FC"/>
    <w:rsid w:val="004C7B8B"/>
    <w:rsid w:val="004E2C9B"/>
    <w:rsid w:val="004F1711"/>
    <w:rsid w:val="004F2211"/>
    <w:rsid w:val="004F3998"/>
    <w:rsid w:val="00504514"/>
    <w:rsid w:val="00524308"/>
    <w:rsid w:val="00526E40"/>
    <w:rsid w:val="005760EE"/>
    <w:rsid w:val="00611827"/>
    <w:rsid w:val="00631882"/>
    <w:rsid w:val="00633F73"/>
    <w:rsid w:val="0064246E"/>
    <w:rsid w:val="00670DA5"/>
    <w:rsid w:val="006905D2"/>
    <w:rsid w:val="006A0654"/>
    <w:rsid w:val="006D572F"/>
    <w:rsid w:val="00743098"/>
    <w:rsid w:val="00786AC2"/>
    <w:rsid w:val="007A426B"/>
    <w:rsid w:val="007D5FB7"/>
    <w:rsid w:val="007D6159"/>
    <w:rsid w:val="007E2577"/>
    <w:rsid w:val="00810908"/>
    <w:rsid w:val="008321C8"/>
    <w:rsid w:val="0084273E"/>
    <w:rsid w:val="00877921"/>
    <w:rsid w:val="008906BF"/>
    <w:rsid w:val="00891643"/>
    <w:rsid w:val="008D65AC"/>
    <w:rsid w:val="00905BC1"/>
    <w:rsid w:val="00967BBA"/>
    <w:rsid w:val="009870E4"/>
    <w:rsid w:val="009A2A2E"/>
    <w:rsid w:val="009B084D"/>
    <w:rsid w:val="009B1CF6"/>
    <w:rsid w:val="009B243D"/>
    <w:rsid w:val="009C6834"/>
    <w:rsid w:val="009D0899"/>
    <w:rsid w:val="00A115FF"/>
    <w:rsid w:val="00A2095A"/>
    <w:rsid w:val="00A42CDE"/>
    <w:rsid w:val="00A74798"/>
    <w:rsid w:val="00A93A1C"/>
    <w:rsid w:val="00AC20B8"/>
    <w:rsid w:val="00AD0FE6"/>
    <w:rsid w:val="00B015FB"/>
    <w:rsid w:val="00B40CA7"/>
    <w:rsid w:val="00B93A64"/>
    <w:rsid w:val="00B95CD2"/>
    <w:rsid w:val="00BC1862"/>
    <w:rsid w:val="00BC4FB1"/>
    <w:rsid w:val="00BD3920"/>
    <w:rsid w:val="00BE6A39"/>
    <w:rsid w:val="00BF5708"/>
    <w:rsid w:val="00C05446"/>
    <w:rsid w:val="00C41EB4"/>
    <w:rsid w:val="00C53421"/>
    <w:rsid w:val="00C97DB7"/>
    <w:rsid w:val="00D13483"/>
    <w:rsid w:val="00D23CCC"/>
    <w:rsid w:val="00D3455C"/>
    <w:rsid w:val="00D40CF7"/>
    <w:rsid w:val="00D643DA"/>
    <w:rsid w:val="00D7296D"/>
    <w:rsid w:val="00D734E7"/>
    <w:rsid w:val="00D74A2A"/>
    <w:rsid w:val="00D7566E"/>
    <w:rsid w:val="00D8667C"/>
    <w:rsid w:val="00D90435"/>
    <w:rsid w:val="00D971A5"/>
    <w:rsid w:val="00DA700B"/>
    <w:rsid w:val="00DB187D"/>
    <w:rsid w:val="00DD55D0"/>
    <w:rsid w:val="00E156B4"/>
    <w:rsid w:val="00E32337"/>
    <w:rsid w:val="00E65FD6"/>
    <w:rsid w:val="00E70997"/>
    <w:rsid w:val="00EC5D4E"/>
    <w:rsid w:val="00F2690A"/>
    <w:rsid w:val="00F30F5C"/>
    <w:rsid w:val="00FD031B"/>
    <w:rsid w:val="00FD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97DB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7D5F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05F8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06705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705F8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06705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705F8"/>
    <w:rPr>
      <w:sz w:val="24"/>
      <w:szCs w:val="24"/>
    </w:rPr>
  </w:style>
  <w:style w:type="character" w:styleId="Hyperlink">
    <w:name w:val="Hyperlink"/>
    <w:basedOn w:val="Absatz-Standardschriftart"/>
    <w:uiPriority w:val="99"/>
    <w:rsid w:val="000C50C1"/>
    <w:rPr>
      <w:rFonts w:cs="Times New Roman"/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24308"/>
    <w:pPr>
      <w:ind w:left="720"/>
      <w:contextualSpacing/>
    </w:pPr>
  </w:style>
  <w:style w:type="character" w:customStyle="1" w:styleId="hps">
    <w:name w:val="hps"/>
    <w:basedOn w:val="Absatz-Standardschriftart"/>
    <w:rsid w:val="00EC5D4E"/>
  </w:style>
  <w:style w:type="character" w:styleId="Fett">
    <w:name w:val="Strong"/>
    <w:basedOn w:val="Absatz-Standardschriftart"/>
    <w:qFormat/>
    <w:locked/>
    <w:rsid w:val="00490C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97DB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7D5F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05F8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06705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705F8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06705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705F8"/>
    <w:rPr>
      <w:sz w:val="24"/>
      <w:szCs w:val="24"/>
    </w:rPr>
  </w:style>
  <w:style w:type="character" w:styleId="Hyperlink">
    <w:name w:val="Hyperlink"/>
    <w:basedOn w:val="Absatz-Standardschriftart"/>
    <w:uiPriority w:val="99"/>
    <w:rsid w:val="000C50C1"/>
    <w:rPr>
      <w:rFonts w:cs="Times New Roman"/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24308"/>
    <w:pPr>
      <w:ind w:left="720"/>
      <w:contextualSpacing/>
    </w:pPr>
  </w:style>
  <w:style w:type="character" w:customStyle="1" w:styleId="hps">
    <w:name w:val="hps"/>
    <w:basedOn w:val="Absatz-Standardschriftart"/>
    <w:rsid w:val="00EC5D4E"/>
  </w:style>
  <w:style w:type="character" w:styleId="Fett">
    <w:name w:val="Strong"/>
    <w:basedOn w:val="Absatz-Standardschriftart"/>
    <w:qFormat/>
    <w:locked/>
    <w:rsid w:val="00490C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85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[…] Seine jugendliche, leichtfüßige und ungemein lyrische Annäherung an die zweite Sonate von J</vt:lpstr>
    </vt:vector>
  </TitlesOfParts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[…] Seine jugendliche, leichtfüßige und ungemein lyrische Annäherung an die zweite Sonate von J</dc:title>
  <dc:creator>Swein</dc:creator>
  <cp:lastModifiedBy>Muffy</cp:lastModifiedBy>
  <cp:revision>9</cp:revision>
  <cp:lastPrinted>2011-12-18T22:02:00Z</cp:lastPrinted>
  <dcterms:created xsi:type="dcterms:W3CDTF">2011-11-20T21:28:00Z</dcterms:created>
  <dcterms:modified xsi:type="dcterms:W3CDTF">2011-12-18T22:02:00Z</dcterms:modified>
</cp:coreProperties>
</file>